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185EAB">
        <w:fldChar w:fldCharType="begin"/>
      </w:r>
      <w:r w:rsidR="005E3240">
        <w:instrText xml:space="preserve">DOCVARIABLE "SP_FUNC: GetObjectRegin (CONTEXT)" \* MERGEFORMAT </w:instrText>
      </w:r>
      <w:r w:rsidR="00185EAB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185EAB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185EAB">
        <w:fldChar w:fldCharType="begin"/>
      </w:r>
      <w:r w:rsidR="005E3240">
        <w:instrText xml:space="preserve">DOCVARIABLE "SP_FUNC: GetEndDateMovesetDoc (CONTEXT)" \* MERGEFORMAT </w:instrText>
      </w:r>
      <w:r w:rsidR="00185EAB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185EAB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5B30F2" w:rsidRDefault="005B30F2" w:rsidP="005B30F2">
      <w:pPr>
        <w:ind w:firstLine="567"/>
        <w:jc w:val="both"/>
        <w:rPr>
          <w:color w:val="000000"/>
          <w:kern w:val="1"/>
        </w:rPr>
      </w:pPr>
      <w:r w:rsidRPr="00092CFA">
        <w:rPr>
          <w:color w:val="000000"/>
          <w:kern w:val="1"/>
        </w:rPr>
        <w:t>Земельный участок</w:t>
      </w:r>
      <w:r>
        <w:rPr>
          <w:color w:val="000000"/>
          <w:kern w:val="1"/>
        </w:rPr>
        <w:t xml:space="preserve"> находится в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зоне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 xml:space="preserve">й, на расстоянии порядка 100 метров от уреза воды. Согласно Водному Кодексу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 составляет 200 м, ширина прибрежной защитной полосы – 50м, береговой полосы общего пользования – 20 м.</w:t>
      </w:r>
    </w:p>
    <w:p w:rsidR="005B30F2" w:rsidRPr="005B30F2" w:rsidRDefault="005B30F2" w:rsidP="005B30F2">
      <w:pPr>
        <w:ind w:firstLine="567"/>
        <w:jc w:val="both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   </w:t>
      </w:r>
      <w:r w:rsidRPr="005B30F2">
        <w:rPr>
          <w:b/>
          <w:color w:val="000000"/>
          <w:kern w:val="1"/>
        </w:rPr>
        <w:t>Предоставление земельного участка возможно при соблюдении следующих условий: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р. </w:t>
      </w:r>
      <w:r>
        <w:rPr>
          <w:color w:val="000000"/>
          <w:kern w:val="1"/>
        </w:rPr>
        <w:t>Ай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, а именно: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2.1 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централизованную систему канализации;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 отвод ливневого стока обеспечить путем планировки территории и строительства сетей ливневой канализации с устройством локальной системы очистки сточных вод (в том числе дождевых, талых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5B30F2" w:rsidRDefault="005B30F2" w:rsidP="005B30F2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5B30F2" w:rsidRPr="005B30F2" w:rsidRDefault="005B30F2" w:rsidP="005B30F2">
      <w:pPr>
        <w:ind w:firstLine="708"/>
        <w:rPr>
          <w:b/>
        </w:rPr>
      </w:pPr>
      <w:r>
        <w:rPr>
          <w:color w:val="000000"/>
          <w:kern w:val="1"/>
        </w:rPr>
        <w:t xml:space="preserve">Так же по земельному участку проходит </w:t>
      </w:r>
      <w:r>
        <w:rPr>
          <w:b/>
        </w:rPr>
        <w:t xml:space="preserve"> </w:t>
      </w:r>
      <w:r w:rsidRPr="005B30F2">
        <w:rPr>
          <w:b/>
        </w:rPr>
        <w:t>охранная зона волоконно-оптической линии передачи ОК737 (К708) М-19 - Златоуст по адресу: Челябинская область, Златоустовский городской округ, протяженностью 8,5 км.</w:t>
      </w:r>
    </w:p>
    <w:p w:rsidR="005B30F2" w:rsidRPr="007E4B7F" w:rsidRDefault="005B30F2" w:rsidP="005B30F2">
      <w:pPr>
        <w:rPr>
          <w:b/>
        </w:rPr>
      </w:pPr>
      <w:r w:rsidRPr="007E4B7F">
        <w:rPr>
          <w:b/>
          <w:u w:val="single"/>
        </w:rPr>
        <w:t>Ограничение:</w:t>
      </w:r>
      <w:r>
        <w:rPr>
          <w:b/>
        </w:rPr>
        <w:t xml:space="preserve"> </w:t>
      </w:r>
      <w:r w:rsidRPr="007E4B7F">
        <w:t xml:space="preserve">Ограничения установлены Постановлением Правительства РФ от 09.06.1995 г. №578 48. </w:t>
      </w:r>
      <w:proofErr w:type="gramStart"/>
      <w:r w:rsidRPr="007E4B7F">
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 а)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метра);</w:t>
      </w:r>
      <w:proofErr w:type="gramEnd"/>
      <w:r w:rsidRPr="007E4B7F">
        <w:t xml:space="preserve"> б)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7E4B7F">
        <w:t>шурфованием</w:t>
      </w:r>
      <w:proofErr w:type="spellEnd"/>
      <w:r w:rsidRPr="007E4B7F">
        <w:t xml:space="preserve">, взятием проб грунта, осуществлением взрывных работ; в)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 г)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 </w:t>
      </w:r>
      <w:proofErr w:type="spellStart"/>
      <w:r w:rsidRPr="007E4B7F">
        <w:t>д</w:t>
      </w:r>
      <w:proofErr w:type="spellEnd"/>
      <w:r w:rsidRPr="007E4B7F">
        <w:t xml:space="preserve">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</w:t>
      </w:r>
      <w:proofErr w:type="gramStart"/>
      <w:r w:rsidRPr="007E4B7F">
        <w:t>Судам и другим плавучим средствам запрещается бросать якоря, проходить с отданными якорями, цепями, лотами, волокушами и тралами; е)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 ж) производить защиту подземных коммуникаций от коррозии без учета проходящих подземных кабельных линий связи. 49.</w:t>
      </w:r>
      <w:proofErr w:type="gramEnd"/>
      <w:r w:rsidRPr="007E4B7F">
        <w:t xml:space="preserve"> </w:t>
      </w:r>
      <w:proofErr w:type="gramStart"/>
      <w:r w:rsidRPr="007E4B7F"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 а)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</w:t>
      </w:r>
      <w:proofErr w:type="gramEnd"/>
      <w:r w:rsidRPr="007E4B7F">
        <w:t xml:space="preserve"> </w:t>
      </w:r>
      <w:proofErr w:type="gramStart"/>
      <w:r w:rsidRPr="007E4B7F">
        <w:t xml:space="preserve">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 и сооружения; б) производить засыпку трасс подземных кабельных линий связи, устраивать на этих трассах временные склады, стоки химически активных веществ и свалки промышленных, бытовых и прочих отходов, ломать замерные, сигнальные, предупредительные знаки и </w:t>
      </w:r>
      <w:r w:rsidRPr="007E4B7F">
        <w:lastRenderedPageBreak/>
        <w:t>телефонные колодцы;</w:t>
      </w:r>
      <w:proofErr w:type="gramEnd"/>
      <w:r w:rsidRPr="007E4B7F">
        <w:t xml:space="preserve"> в)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 г) огораживать трассы линий связи, препятствуя свободному доступу к ним технического персонала; </w:t>
      </w:r>
      <w:proofErr w:type="spellStart"/>
      <w:r w:rsidRPr="007E4B7F">
        <w:t>д</w:t>
      </w:r>
      <w:proofErr w:type="spellEnd"/>
      <w:r w:rsidRPr="007E4B7F">
        <w:t xml:space="preserve">) самовольно подключаться к абонентской телефонной линии и линии радиофикации в целях пользования услугами связи; е)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7E4B7F">
        <w:t>другое</w:t>
      </w:r>
      <w:proofErr w:type="gramEnd"/>
      <w:r w:rsidRPr="007E4B7F">
        <w:t>).</w:t>
      </w:r>
    </w:p>
    <w:p w:rsidR="003305E8" w:rsidRPr="00AA14A7" w:rsidRDefault="003305E8" w:rsidP="005B30F2">
      <w:pPr>
        <w:jc w:val="both"/>
        <w:rPr>
          <w:b/>
          <w:color w:val="000000"/>
          <w:kern w:val="1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185EAB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185EAB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185EA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185EA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185EA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185EA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185EAB" w:rsidRPr="005819CE">
        <w:rPr>
          <w:sz w:val="22"/>
          <w:szCs w:val="22"/>
        </w:rPr>
        <w:fldChar w:fldCharType="end"/>
      </w:r>
    </w:p>
    <w:p w:rsidR="00DE28DB" w:rsidRPr="005819CE" w:rsidRDefault="00185EA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185EA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0D838-05AF-4337-8010-23155241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285</TotalTime>
  <Pages>6</Pages>
  <Words>2443</Words>
  <Characters>19128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2023-05-12T09:59:00Z</dcterms:modified>
</cp:coreProperties>
</file>